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600" w:lineRule="exact"/>
        <w:jc w:val="center"/>
        <w:textAlignment w:val="auto"/>
        <w:rPr>
          <w:rFonts w:hint="eastAsia" w:ascii="宋体" w:hAnsi="宋体" w:eastAsia="宋体" w:cs="宋体"/>
          <w:b/>
          <w:bCs/>
          <w:color w:val="auto"/>
          <w:kern w:val="2"/>
          <w:sz w:val="28"/>
          <w:szCs w:val="28"/>
          <w:highlight w:val="none"/>
          <w:lang w:eastAsia="zh-CN"/>
        </w:rPr>
      </w:pPr>
      <w:bookmarkStart w:id="0" w:name="_Toc12075_WPSOffice_Level2"/>
      <w:bookmarkStart w:id="1" w:name="_Toc19188_WPSOffice_Level2"/>
      <w:bookmarkStart w:id="2" w:name="_Toc2582_WPSOffice_Level2"/>
      <w:bookmarkStart w:id="3" w:name="_Toc5164_WPSOffice_Level2"/>
      <w:r>
        <w:rPr>
          <w:rFonts w:hint="eastAsia" w:ascii="宋体" w:hAnsi="宋体" w:eastAsia="宋体" w:cs="宋体"/>
          <w:b/>
          <w:bCs/>
          <w:color w:val="auto"/>
          <w:kern w:val="2"/>
          <w:sz w:val="28"/>
          <w:szCs w:val="28"/>
          <w:highlight w:val="none"/>
          <w:lang w:eastAsia="zh-CN"/>
        </w:rPr>
        <w:t>济南市市中区人民政府党家街道办事处安全生产社会化服务项目</w:t>
      </w:r>
    </w:p>
    <w:p>
      <w:pPr>
        <w:keepNext w:val="0"/>
        <w:keepLines w:val="0"/>
        <w:pageBreakBefore w:val="0"/>
        <w:widowControl/>
        <w:kinsoku/>
        <w:wordWrap/>
        <w:overflowPunct/>
        <w:topLinePunct w:val="0"/>
        <w:autoSpaceDE/>
        <w:autoSpaceDN/>
        <w:bidi w:val="0"/>
        <w:spacing w:line="600" w:lineRule="exact"/>
        <w:jc w:val="center"/>
        <w:textAlignment w:val="auto"/>
        <w:rPr>
          <w:rFonts w:hint="eastAsia" w:ascii="宋体" w:hAnsi="宋体" w:eastAsia="宋体" w:cs="宋体"/>
          <w:color w:val="auto"/>
          <w:kern w:val="0"/>
          <w:sz w:val="24"/>
          <w:szCs w:val="24"/>
          <w:highlight w:val="none"/>
          <w:lang w:val="zh-CN" w:eastAsia="zh-CN"/>
        </w:rPr>
      </w:pPr>
      <w:r>
        <w:rPr>
          <w:rFonts w:hint="eastAsia" w:ascii="宋体" w:hAnsi="宋体" w:eastAsia="宋体" w:cs="宋体"/>
          <w:b/>
          <w:bCs/>
          <w:color w:val="auto"/>
          <w:kern w:val="2"/>
          <w:sz w:val="28"/>
          <w:szCs w:val="28"/>
          <w:highlight w:val="none"/>
          <w:lang w:eastAsia="zh-CN"/>
        </w:rPr>
        <w:t>竞争性磋商公告</w:t>
      </w:r>
      <w:bookmarkEnd w:id="0"/>
      <w:bookmarkEnd w:id="1"/>
      <w:bookmarkEnd w:id="2"/>
      <w:bookmarkEnd w:id="3"/>
    </w:p>
    <w:p>
      <w:pPr>
        <w:widowControl/>
        <w:adjustRightInd w:val="0"/>
        <w:snapToGrid w:val="0"/>
        <w:spacing w:line="600" w:lineRule="exact"/>
        <w:ind w:firstLine="482" w:firstLineChars="200"/>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项目概况：</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济南市市中区人民政府党家街道办事处安全生产社会化服务项目</w:t>
      </w:r>
      <w:r>
        <w:rPr>
          <w:rFonts w:hint="eastAsia" w:ascii="宋体" w:hAnsi="宋体" w:eastAsia="宋体" w:cs="宋体"/>
          <w:color w:val="auto"/>
          <w:kern w:val="0"/>
          <w:sz w:val="24"/>
          <w:highlight w:val="none"/>
        </w:rPr>
        <w:t>的潜在供应商应在济南市高新区工业南路59号中铁财智中心6号楼15楼（山东蓝盾招标代理有限公司）获取磋商文件，并于202</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lang w:val="en-US" w:eastAsia="zh-CN"/>
        </w:rPr>
        <w:t>03</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lang w:val="en-US" w:eastAsia="zh-CN"/>
        </w:rPr>
        <w:t>18</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lang w:val="en-US" w:eastAsia="zh-CN"/>
        </w:rPr>
        <w:t>13</w:t>
      </w:r>
      <w:r>
        <w:rPr>
          <w:rFonts w:hint="eastAsia" w:ascii="宋体" w:hAnsi="宋体" w:eastAsia="宋体" w:cs="宋体"/>
          <w:color w:val="auto"/>
          <w:kern w:val="0"/>
          <w:sz w:val="24"/>
          <w:highlight w:val="none"/>
        </w:rPr>
        <w:t>时</w:t>
      </w:r>
      <w:r>
        <w:rPr>
          <w:rFonts w:hint="eastAsia" w:ascii="宋体" w:hAnsi="宋体" w:eastAsia="宋体" w:cs="宋体"/>
          <w:color w:val="auto"/>
          <w:kern w:val="0"/>
          <w:sz w:val="24"/>
          <w:highlight w:val="none"/>
          <w:lang w:val="en-US" w:eastAsia="zh-CN"/>
        </w:rPr>
        <w:t>30</w:t>
      </w:r>
      <w:r>
        <w:rPr>
          <w:rFonts w:hint="eastAsia" w:ascii="宋体" w:hAnsi="宋体" w:eastAsia="宋体" w:cs="宋体"/>
          <w:color w:val="auto"/>
          <w:kern w:val="0"/>
          <w:sz w:val="24"/>
          <w:highlight w:val="none"/>
        </w:rPr>
        <w:t>分（北京时间）前递交响应文件。</w:t>
      </w:r>
    </w:p>
    <w:p>
      <w:pPr>
        <w:widowControl/>
        <w:adjustRightInd w:val="0"/>
        <w:snapToGrid w:val="0"/>
        <w:spacing w:line="600" w:lineRule="exact"/>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 xml:space="preserve"> </w:t>
      </w:r>
      <w:bookmarkStart w:id="4" w:name="_Toc11160"/>
      <w:bookmarkStart w:id="5" w:name="_Toc21991"/>
      <w:r>
        <w:rPr>
          <w:rFonts w:hint="eastAsia" w:ascii="宋体" w:hAnsi="宋体" w:eastAsia="宋体" w:cs="宋体"/>
          <w:b/>
          <w:color w:val="auto"/>
          <w:kern w:val="0"/>
          <w:sz w:val="24"/>
          <w:highlight w:val="none"/>
        </w:rPr>
        <w:t>一、项目基本情况</w:t>
      </w:r>
      <w:bookmarkEnd w:id="4"/>
      <w:bookmarkEnd w:id="5"/>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采购项目编号：</w:t>
      </w:r>
      <w:r>
        <w:rPr>
          <w:rFonts w:hint="eastAsia" w:ascii="宋体" w:hAnsi="宋体" w:eastAsia="宋体" w:cs="宋体"/>
          <w:color w:val="auto"/>
          <w:kern w:val="0"/>
          <w:sz w:val="24"/>
          <w:highlight w:val="none"/>
          <w:lang w:val="en-US" w:eastAsia="zh-CN"/>
        </w:rPr>
        <w:t>SDLD2024CS002</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采购项目名称：</w:t>
      </w:r>
      <w:r>
        <w:rPr>
          <w:rFonts w:hint="eastAsia" w:ascii="宋体" w:hAnsi="宋体" w:eastAsia="宋体" w:cs="宋体"/>
          <w:color w:val="auto"/>
          <w:kern w:val="0"/>
          <w:sz w:val="24"/>
          <w:highlight w:val="none"/>
          <w:lang w:val="en-US" w:eastAsia="zh-CN"/>
        </w:rPr>
        <w:t>济南市市中区人民政府党家街道办事处安全生产社会化服务项目</w:t>
      </w:r>
      <w:r>
        <w:rPr>
          <w:rFonts w:hint="eastAsia" w:ascii="宋体" w:hAnsi="宋体" w:eastAsia="宋体" w:cs="宋体"/>
          <w:color w:val="auto"/>
          <w:kern w:val="0"/>
          <w:sz w:val="24"/>
          <w:highlight w:val="none"/>
        </w:rPr>
        <w:t xml:space="preserve"> </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采购方式：竞争性磋商</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预算金额：本项目预算金额为</w:t>
      </w:r>
      <w:r>
        <w:rPr>
          <w:rFonts w:hint="eastAsia" w:ascii="宋体" w:hAnsi="宋体" w:eastAsia="宋体" w:cs="宋体"/>
          <w:color w:val="auto"/>
          <w:kern w:val="0"/>
          <w:sz w:val="24"/>
          <w:highlight w:val="none"/>
          <w:lang w:val="en-US" w:eastAsia="zh-CN"/>
        </w:rPr>
        <w:t>30.00</w:t>
      </w:r>
      <w:r>
        <w:rPr>
          <w:rFonts w:hint="eastAsia" w:ascii="宋体" w:hAnsi="宋体" w:eastAsia="宋体" w:cs="宋体"/>
          <w:color w:val="auto"/>
          <w:kern w:val="0"/>
          <w:sz w:val="24"/>
          <w:highlight w:val="none"/>
        </w:rPr>
        <w:t>万元</w:t>
      </w:r>
      <w:r>
        <w:rPr>
          <w:rFonts w:hint="eastAsia" w:ascii="宋体" w:hAnsi="宋体" w:eastAsia="宋体" w:cs="宋体"/>
          <w:color w:val="auto"/>
          <w:kern w:val="0"/>
          <w:sz w:val="24"/>
          <w:highlight w:val="none"/>
          <w:lang w:eastAsia="zh-CN"/>
        </w:rPr>
        <w:t>。</w:t>
      </w:r>
    </w:p>
    <w:p>
      <w:pPr>
        <w:widowControl/>
        <w:adjustRightInd w:val="0"/>
        <w:snapToGrid w:val="0"/>
        <w:spacing w:line="6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采购需求：</w:t>
      </w:r>
      <w:r>
        <w:rPr>
          <w:rFonts w:hint="eastAsia" w:ascii="宋体" w:hAnsi="宋体" w:eastAsia="宋体" w:cs="宋体"/>
          <w:color w:val="auto"/>
          <w:sz w:val="24"/>
          <w:szCs w:val="24"/>
          <w:highlight w:val="none"/>
          <w:lang w:val="en-US" w:eastAsia="zh-CN"/>
        </w:rPr>
        <w:t>济南市市中区人民政府党家街道办事处安全生产社会化服务项目</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合同履行期限：</w:t>
      </w:r>
      <w:r>
        <w:rPr>
          <w:rFonts w:hint="eastAsia" w:ascii="宋体" w:hAnsi="宋体" w:eastAsia="宋体" w:cs="宋体"/>
          <w:color w:val="auto"/>
          <w:kern w:val="0"/>
          <w:sz w:val="24"/>
          <w:highlight w:val="none"/>
          <w:lang w:val="en-US" w:eastAsia="zh-CN"/>
        </w:rPr>
        <w:t>自合同签订之日起一年，合同到期后如双方均无异议，可顺延一年。</w:t>
      </w:r>
      <w:r>
        <w:rPr>
          <w:rFonts w:hint="eastAsia" w:ascii="宋体" w:hAnsi="宋体" w:eastAsia="宋体" w:cs="宋体"/>
          <w:color w:val="auto"/>
          <w:kern w:val="0"/>
          <w:sz w:val="24"/>
          <w:highlight w:val="none"/>
        </w:rPr>
        <w:t xml:space="preserve"> </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本项目（是/否）接受联合体：否</w:t>
      </w:r>
    </w:p>
    <w:p>
      <w:pPr>
        <w:widowControl/>
        <w:adjustRightInd w:val="0"/>
        <w:snapToGrid w:val="0"/>
        <w:spacing w:line="600" w:lineRule="exact"/>
        <w:jc w:val="left"/>
        <w:rPr>
          <w:rFonts w:hint="eastAsia" w:ascii="宋体" w:hAnsi="宋体" w:eastAsia="宋体" w:cs="宋体"/>
          <w:b/>
          <w:color w:val="auto"/>
          <w:kern w:val="0"/>
          <w:sz w:val="24"/>
          <w:highlight w:val="none"/>
        </w:rPr>
      </w:pPr>
      <w:bookmarkStart w:id="6" w:name="_Toc6014"/>
      <w:bookmarkStart w:id="7" w:name="_Toc4012"/>
      <w:r>
        <w:rPr>
          <w:rFonts w:hint="eastAsia" w:ascii="宋体" w:hAnsi="宋体" w:eastAsia="宋体" w:cs="宋体"/>
          <w:b/>
          <w:color w:val="auto"/>
          <w:kern w:val="0"/>
          <w:sz w:val="24"/>
          <w:highlight w:val="none"/>
        </w:rPr>
        <w:t>二、申请人的资格要求：</w:t>
      </w:r>
      <w:bookmarkEnd w:id="6"/>
      <w:bookmarkEnd w:id="7"/>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color w:val="auto"/>
          <w:kern w:val="0"/>
          <w:sz w:val="24"/>
          <w:szCs w:val="24"/>
          <w:highlight w:val="none"/>
          <w:lang w:val="en-US" w:eastAsia="zh-CN"/>
        </w:rPr>
      </w:pPr>
      <w:bookmarkStart w:id="8" w:name="_Toc3866"/>
      <w:bookmarkStart w:id="9" w:name="_Toc543"/>
      <w:r>
        <w:rPr>
          <w:rFonts w:hint="eastAsia" w:ascii="宋体" w:hAnsi="宋体" w:eastAsia="宋体" w:cs="宋体"/>
          <w:color w:val="auto"/>
          <w:kern w:val="0"/>
          <w:sz w:val="24"/>
          <w:szCs w:val="24"/>
          <w:highlight w:val="none"/>
          <w:lang w:val="en-US" w:eastAsia="zh-CN"/>
        </w:rPr>
        <w:t>1、符合《中华人民共和国政府采购法》第二十二条规定；</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2、具备履行合同所必需的设备和专业技术能力；</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3、近3年内在经营活动中没有重大违法记录的供应商；</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根据财政部财库【2016】125号文件《财政部关于在政府采购活动中查询及使用信用记录有关问题的通知》，供应商必须为未列入“信用山东”或“信用中国”或“中国政府采购网”失信被执行人、重大税收违法案件当事人名单、政府采购严重违法失信名单的企业；</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5、法律、行政法规规定的其他条件；</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6、本项目不接受联合体投标。 </w:t>
      </w:r>
    </w:p>
    <w:p>
      <w:pPr>
        <w:widowControl/>
        <w:adjustRightInd w:val="0"/>
        <w:snapToGrid w:val="0"/>
        <w:spacing w:line="600" w:lineRule="exact"/>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三、获取磋商文件</w:t>
      </w:r>
      <w:bookmarkEnd w:id="8"/>
      <w:bookmarkEnd w:id="9"/>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color w:val="auto"/>
          <w:kern w:val="0"/>
          <w:sz w:val="24"/>
          <w:szCs w:val="24"/>
          <w:highlight w:val="none"/>
          <w:lang w:val="en-US" w:eastAsia="zh-CN"/>
        </w:rPr>
      </w:pPr>
      <w:bookmarkStart w:id="10" w:name="_Toc19213"/>
      <w:bookmarkStart w:id="11" w:name="_Toc7342"/>
      <w:r>
        <w:rPr>
          <w:rFonts w:hint="eastAsia" w:ascii="宋体" w:hAnsi="宋体" w:eastAsia="宋体" w:cs="宋体"/>
          <w:color w:val="auto"/>
          <w:kern w:val="0"/>
          <w:sz w:val="24"/>
          <w:szCs w:val="24"/>
          <w:highlight w:val="none"/>
          <w:lang w:val="en-US" w:eastAsia="zh-CN"/>
        </w:rPr>
        <w:t>1.时间：2024年</w:t>
      </w:r>
      <w:r>
        <w:rPr>
          <w:rFonts w:hint="eastAsia" w:ascii="宋体" w:hAnsi="宋体" w:eastAsia="宋体" w:cs="宋体"/>
          <w:bCs/>
          <w:color w:val="auto"/>
          <w:kern w:val="0"/>
          <w:sz w:val="24"/>
          <w:szCs w:val="24"/>
          <w:highlight w:val="none"/>
          <w:lang w:val="en-US" w:eastAsia="zh-CN"/>
        </w:rPr>
        <w:t>03</w:t>
      </w:r>
      <w:r>
        <w:rPr>
          <w:rFonts w:hint="eastAsia" w:ascii="宋体" w:hAnsi="宋体" w:eastAsia="宋体" w:cs="宋体"/>
          <w:color w:val="auto"/>
          <w:kern w:val="0"/>
          <w:sz w:val="24"/>
          <w:szCs w:val="24"/>
          <w:highlight w:val="none"/>
          <w:lang w:val="en-US" w:eastAsia="zh-CN"/>
        </w:rPr>
        <w:t>月</w:t>
      </w:r>
      <w:r>
        <w:rPr>
          <w:rFonts w:hint="eastAsia" w:ascii="宋体" w:hAnsi="宋体" w:eastAsia="宋体" w:cs="宋体"/>
          <w:bCs/>
          <w:color w:val="auto"/>
          <w:kern w:val="0"/>
          <w:sz w:val="24"/>
          <w:szCs w:val="24"/>
          <w:highlight w:val="none"/>
          <w:lang w:val="en-US" w:eastAsia="zh-CN"/>
        </w:rPr>
        <w:t>06</w:t>
      </w:r>
      <w:r>
        <w:rPr>
          <w:rFonts w:hint="eastAsia" w:ascii="宋体" w:hAnsi="宋体" w:eastAsia="宋体" w:cs="宋体"/>
          <w:color w:val="auto"/>
          <w:kern w:val="0"/>
          <w:sz w:val="24"/>
          <w:szCs w:val="24"/>
          <w:highlight w:val="none"/>
          <w:lang w:val="en-US" w:eastAsia="zh-CN"/>
        </w:rPr>
        <w:t>日至 2024年</w:t>
      </w:r>
      <w:r>
        <w:rPr>
          <w:rFonts w:hint="eastAsia" w:ascii="宋体" w:hAnsi="宋体" w:eastAsia="宋体" w:cs="宋体"/>
          <w:bCs/>
          <w:color w:val="auto"/>
          <w:kern w:val="0"/>
          <w:sz w:val="24"/>
          <w:szCs w:val="24"/>
          <w:highlight w:val="none"/>
          <w:lang w:val="en-US" w:eastAsia="zh-CN"/>
        </w:rPr>
        <w:t>03</w:t>
      </w:r>
      <w:r>
        <w:rPr>
          <w:rFonts w:hint="eastAsia" w:ascii="宋体" w:hAnsi="宋体" w:eastAsia="宋体" w:cs="宋体"/>
          <w:color w:val="auto"/>
          <w:kern w:val="0"/>
          <w:sz w:val="24"/>
          <w:szCs w:val="24"/>
          <w:highlight w:val="none"/>
          <w:lang w:val="en-US" w:eastAsia="zh-CN"/>
        </w:rPr>
        <w:t>月</w:t>
      </w:r>
      <w:r>
        <w:rPr>
          <w:rFonts w:hint="eastAsia" w:ascii="宋体" w:hAnsi="宋体" w:eastAsia="宋体" w:cs="宋体"/>
          <w:bCs/>
          <w:color w:val="auto"/>
          <w:kern w:val="0"/>
          <w:sz w:val="24"/>
          <w:szCs w:val="24"/>
          <w:highlight w:val="none"/>
          <w:lang w:val="en-US" w:eastAsia="zh-CN"/>
        </w:rPr>
        <w:t>12</w:t>
      </w:r>
      <w:r>
        <w:rPr>
          <w:rFonts w:hint="eastAsia" w:ascii="宋体" w:hAnsi="宋体" w:eastAsia="宋体" w:cs="宋体"/>
          <w:color w:val="auto"/>
          <w:kern w:val="0"/>
          <w:sz w:val="24"/>
          <w:szCs w:val="24"/>
          <w:highlight w:val="none"/>
          <w:lang w:val="en-US" w:eastAsia="zh-CN"/>
        </w:rPr>
        <w:t xml:space="preserve">日每天 09:00-16:30（北京时间） </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2.地</w:t>
      </w:r>
      <w:r>
        <w:rPr>
          <w:rFonts w:hint="eastAsia" w:ascii="宋体" w:hAnsi="宋体" w:eastAsia="宋体" w:cs="宋体"/>
          <w:b w:val="0"/>
          <w:bCs w:val="0"/>
          <w:color w:val="auto"/>
          <w:kern w:val="0"/>
          <w:sz w:val="24"/>
          <w:szCs w:val="24"/>
          <w:highlight w:val="none"/>
          <w:lang w:val="en-US" w:eastAsia="zh-CN"/>
        </w:rPr>
        <w:t xml:space="preserve">点：济南市工业南路59号中铁财智中心6号楼15楼。 </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 xml:space="preserve">3.方式： </w:t>
      </w:r>
    </w:p>
    <w:p>
      <w:pPr>
        <w:keepNext w:val="0"/>
        <w:keepLines w:val="0"/>
        <w:pageBreakBefore w:val="0"/>
        <w:widowControl/>
        <w:kinsoku/>
        <w:wordWrap/>
        <w:overflowPunct/>
        <w:topLinePunct w:val="0"/>
        <w:autoSpaceDE/>
        <w:autoSpaceDN/>
        <w:bidi w:val="0"/>
        <w:adjustRightInd w:val="0"/>
        <w:snapToGrid w:val="0"/>
        <w:spacing w:line="600" w:lineRule="exact"/>
        <w:ind w:firstLine="720" w:firstLineChars="30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凡有意参加本次采购的供应商需按照以下任意一种方式获取磋商文件:</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1）现场登记：获取文件时须携带a.营业执照副本、b.法人代表身份证明或法人授权委托书、c.被授权代表的身份证（原件），以上证件复印件加盖公章到现场登记；</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2）邮件登记：</w:t>
      </w:r>
      <w:r>
        <w:rPr>
          <w:rFonts w:hint="eastAsia" w:ascii="宋体" w:hAnsi="宋体" w:eastAsia="宋体" w:cs="宋体"/>
          <w:b w:val="0"/>
          <w:bCs w:val="0"/>
          <w:color w:val="auto"/>
          <w:kern w:val="0"/>
          <w:sz w:val="24"/>
          <w:szCs w:val="24"/>
          <w:highlight w:val="none"/>
          <w:lang w:val="en-US" w:eastAsia="zh-CN"/>
        </w:rPr>
        <w:fldChar w:fldCharType="begin"/>
      </w:r>
      <w:r>
        <w:rPr>
          <w:rFonts w:hint="eastAsia" w:ascii="宋体" w:hAnsi="宋体" w:eastAsia="宋体" w:cs="宋体"/>
          <w:b w:val="0"/>
          <w:bCs w:val="0"/>
          <w:color w:val="auto"/>
          <w:kern w:val="0"/>
          <w:sz w:val="24"/>
          <w:szCs w:val="24"/>
          <w:highlight w:val="none"/>
          <w:lang w:val="en-US" w:eastAsia="zh-CN"/>
        </w:rPr>
        <w:instrText xml:space="preserve"> HYPERLINK "mailto:有意参加本次采购活动的投标人发送邮件（SDLDZBDL@163.com）。" </w:instrText>
      </w:r>
      <w:r>
        <w:rPr>
          <w:rFonts w:hint="eastAsia" w:ascii="宋体" w:hAnsi="宋体" w:eastAsia="宋体" w:cs="宋体"/>
          <w:b w:val="0"/>
          <w:bCs w:val="0"/>
          <w:color w:val="auto"/>
          <w:kern w:val="0"/>
          <w:sz w:val="24"/>
          <w:szCs w:val="24"/>
          <w:highlight w:val="none"/>
          <w:lang w:val="en-US" w:eastAsia="zh-CN"/>
        </w:rPr>
        <w:fldChar w:fldCharType="separate"/>
      </w:r>
      <w:r>
        <w:rPr>
          <w:rFonts w:hint="eastAsia" w:ascii="宋体" w:hAnsi="宋体" w:eastAsia="宋体" w:cs="宋体"/>
          <w:b w:val="0"/>
          <w:bCs w:val="0"/>
          <w:color w:val="auto"/>
          <w:kern w:val="0"/>
          <w:sz w:val="24"/>
          <w:szCs w:val="24"/>
          <w:highlight w:val="none"/>
          <w:lang w:val="en-US" w:eastAsia="zh-CN"/>
        </w:rPr>
        <w:t>有意参加本次采购活动的供应商发送邮件（SDLDZBDL@163.com）登记。</w:t>
      </w:r>
      <w:r>
        <w:rPr>
          <w:rFonts w:hint="eastAsia" w:ascii="宋体" w:hAnsi="宋体" w:eastAsia="宋体" w:cs="宋体"/>
          <w:b w:val="0"/>
          <w:bCs w:val="0"/>
          <w:color w:val="auto"/>
          <w:kern w:val="0"/>
          <w:sz w:val="24"/>
          <w:szCs w:val="24"/>
          <w:highlight w:val="none"/>
          <w:lang w:val="en-US" w:eastAsia="zh-CN"/>
        </w:rPr>
        <w:fldChar w:fldCharType="end"/>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邮件内容：项目名称、项目编号、公司名称、联系人、联系电话、邮箱，a.营业执照副本、b.法人代表身份证明或法人授权委托书、c.被授权代表的身份证、d.标书费汇款底单，以上证件复印件加盖公章发送至（SDLDZBDL@163.com），邮件名称命名为：济南市市中区人民政府党家街道办事处安全生产社会化服务项目-登记-“单位名称”。(提交标书费须从公司基本账户或一般账户转出)收款单位：山东蓝盾招标代理有限公司，开户银行：中国农业银行股份有限公司济南未来城支行，账号：15116501040019166。邮件登记联系人：叶女士18596098608。</w:t>
      </w:r>
      <w:r>
        <w:rPr>
          <w:rFonts w:hint="eastAsia" w:ascii="宋体" w:hAnsi="宋体" w:eastAsia="宋体" w:cs="宋体"/>
          <w:color w:val="auto"/>
          <w:spacing w:val="4"/>
          <w:sz w:val="24"/>
          <w:szCs w:val="24"/>
          <w:highlight w:val="none"/>
        </w:rPr>
        <w:t>如</w:t>
      </w:r>
      <w:r>
        <w:rPr>
          <w:rFonts w:hint="eastAsia" w:ascii="宋体" w:hAnsi="宋体" w:eastAsia="宋体" w:cs="宋体"/>
          <w:color w:val="auto"/>
          <w:spacing w:val="4"/>
          <w:sz w:val="24"/>
          <w:szCs w:val="24"/>
          <w:highlight w:val="none"/>
          <w:lang w:eastAsia="zh-CN"/>
        </w:rPr>
        <w:t>登记</w:t>
      </w:r>
      <w:r>
        <w:rPr>
          <w:rFonts w:hint="eastAsia" w:ascii="宋体" w:hAnsi="宋体" w:eastAsia="宋体" w:cs="宋体"/>
          <w:color w:val="auto"/>
          <w:spacing w:val="4"/>
          <w:sz w:val="24"/>
          <w:szCs w:val="24"/>
          <w:highlight w:val="none"/>
        </w:rPr>
        <w:t>资料不齐全，代理机构会通过邮件通知供应商，请各供应商务必核实邮件内容。</w:t>
      </w:r>
    </w:p>
    <w:p>
      <w:pPr>
        <w:pStyle w:val="7"/>
        <w:keepNext w:val="0"/>
        <w:keepLines w:val="0"/>
        <w:pageBreakBefore w:val="0"/>
        <w:widowControl w:val="0"/>
        <w:tabs>
          <w:tab w:val="left" w:pos="980"/>
        </w:tabs>
        <w:kinsoku/>
        <w:wordWrap/>
        <w:overflowPunct/>
        <w:topLinePunct/>
        <w:autoSpaceDE w:val="0"/>
        <w:autoSpaceDN w:val="0"/>
        <w:bidi w:val="0"/>
        <w:adjustRightInd/>
        <w:snapToGrid/>
        <w:spacing w:line="560" w:lineRule="exact"/>
        <w:ind w:firstLine="640"/>
        <w:textAlignment w:val="auto"/>
        <w:rPr>
          <w:rFonts w:hint="eastAsia" w:ascii="宋体" w:hAnsi="宋体" w:eastAsia="宋体" w:cs="宋体"/>
          <w:b/>
          <w:bCs w:val="0"/>
          <w:color w:val="auto"/>
          <w:spacing w:val="4"/>
          <w:sz w:val="24"/>
          <w:szCs w:val="24"/>
          <w:highlight w:val="none"/>
        </w:rPr>
      </w:pPr>
      <w:r>
        <w:rPr>
          <w:rFonts w:hint="eastAsia" w:ascii="宋体" w:hAnsi="宋体" w:eastAsia="宋体" w:cs="宋体"/>
          <w:b/>
          <w:bCs w:val="0"/>
          <w:color w:val="auto"/>
          <w:spacing w:val="4"/>
          <w:sz w:val="24"/>
          <w:szCs w:val="24"/>
          <w:highlight w:val="none"/>
        </w:rPr>
        <w:t>说明：①未按要求</w:t>
      </w:r>
      <w:r>
        <w:rPr>
          <w:rFonts w:hint="eastAsia" w:ascii="宋体" w:hAnsi="宋体" w:eastAsia="宋体" w:cs="宋体"/>
          <w:b/>
          <w:bCs w:val="0"/>
          <w:color w:val="auto"/>
          <w:spacing w:val="4"/>
          <w:sz w:val="24"/>
          <w:szCs w:val="24"/>
          <w:highlight w:val="none"/>
          <w:lang w:eastAsia="zh-CN"/>
        </w:rPr>
        <w:t>递交资料</w:t>
      </w:r>
      <w:r>
        <w:rPr>
          <w:rFonts w:hint="eastAsia" w:ascii="宋体" w:hAnsi="宋体" w:eastAsia="宋体" w:cs="宋体"/>
          <w:b/>
          <w:bCs w:val="0"/>
          <w:color w:val="auto"/>
          <w:spacing w:val="4"/>
          <w:sz w:val="24"/>
          <w:szCs w:val="24"/>
          <w:highlight w:val="none"/>
        </w:rPr>
        <w:t>的</w:t>
      </w:r>
      <w:r>
        <w:rPr>
          <w:rFonts w:hint="eastAsia" w:ascii="宋体" w:hAnsi="宋体" w:eastAsia="宋体" w:cs="宋体"/>
          <w:b/>
          <w:bCs w:val="0"/>
          <w:color w:val="auto"/>
          <w:spacing w:val="4"/>
          <w:sz w:val="24"/>
          <w:szCs w:val="24"/>
          <w:highlight w:val="none"/>
          <w:lang w:eastAsia="zh-CN"/>
        </w:rPr>
        <w:t>无法获取文件</w:t>
      </w:r>
      <w:r>
        <w:rPr>
          <w:rFonts w:hint="eastAsia" w:ascii="宋体" w:hAnsi="宋体" w:eastAsia="宋体" w:cs="宋体"/>
          <w:b/>
          <w:bCs w:val="0"/>
          <w:color w:val="auto"/>
          <w:spacing w:val="4"/>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line="600" w:lineRule="exact"/>
        <w:ind w:firstLine="1245" w:firstLineChars="500"/>
        <w:jc w:val="left"/>
        <w:textAlignment w:val="auto"/>
        <w:rPr>
          <w:rFonts w:hint="eastAsia" w:ascii="宋体" w:hAnsi="宋体" w:eastAsia="宋体" w:cs="宋体"/>
          <w:b/>
          <w:bCs w:val="0"/>
          <w:color w:val="auto"/>
          <w:kern w:val="0"/>
          <w:sz w:val="24"/>
          <w:szCs w:val="24"/>
          <w:highlight w:val="none"/>
          <w:lang w:val="en-US" w:eastAsia="zh-CN"/>
        </w:rPr>
      </w:pPr>
      <w:r>
        <w:rPr>
          <w:rFonts w:hint="eastAsia" w:ascii="宋体" w:hAnsi="宋体" w:eastAsia="宋体" w:cs="宋体"/>
          <w:b/>
          <w:bCs w:val="0"/>
          <w:color w:val="auto"/>
          <w:spacing w:val="4"/>
          <w:sz w:val="24"/>
          <w:szCs w:val="24"/>
          <w:highlight w:val="none"/>
        </w:rPr>
        <w:t>②获取磋商文件时提交的资料查验不代表资格审查的最终通过或合格。</w:t>
      </w:r>
    </w:p>
    <w:p>
      <w:pPr>
        <w:widowControl/>
        <w:numPr>
          <w:ilvl w:val="0"/>
          <w:numId w:val="0"/>
        </w:numPr>
        <w:adjustRightInd w:val="0"/>
        <w:snapToGrid w:val="0"/>
        <w:spacing w:line="60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4.售价：300元/份</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文件售后不退。</w:t>
      </w:r>
      <w:r>
        <w:rPr>
          <w:rFonts w:hint="eastAsia" w:ascii="宋体" w:hAnsi="宋体" w:eastAsia="宋体" w:cs="宋体"/>
          <w:b w:val="0"/>
          <w:bCs w:val="0"/>
          <w:color w:val="auto"/>
          <w:kern w:val="0"/>
          <w:sz w:val="24"/>
          <w:szCs w:val="24"/>
          <w:highlight w:val="none"/>
          <w:lang w:val="en-US" w:eastAsia="zh-CN"/>
        </w:rPr>
        <w:t>（如选择现场登记须使用现金支付）</w:t>
      </w:r>
    </w:p>
    <w:p>
      <w:pPr>
        <w:widowControl/>
        <w:numPr>
          <w:ilvl w:val="0"/>
          <w:numId w:val="0"/>
        </w:numPr>
        <w:adjustRightInd w:val="0"/>
        <w:snapToGrid w:val="0"/>
        <w:spacing w:line="600" w:lineRule="exact"/>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四、递交响应文件</w:t>
      </w:r>
      <w:bookmarkEnd w:id="10"/>
      <w:bookmarkEnd w:id="11"/>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递交时间：2024年</w:t>
      </w:r>
      <w:r>
        <w:rPr>
          <w:rFonts w:hint="eastAsia" w:ascii="宋体" w:hAnsi="宋体" w:eastAsia="宋体" w:cs="宋体"/>
          <w:bCs/>
          <w:color w:val="auto"/>
          <w:kern w:val="0"/>
          <w:sz w:val="24"/>
          <w:szCs w:val="24"/>
          <w:highlight w:val="none"/>
          <w:lang w:val="en-US" w:eastAsia="zh-CN"/>
        </w:rPr>
        <w:t>03</w:t>
      </w:r>
      <w:r>
        <w:rPr>
          <w:rFonts w:hint="eastAsia" w:ascii="宋体" w:hAnsi="宋体" w:eastAsia="宋体" w:cs="宋体"/>
          <w:bCs/>
          <w:color w:val="auto"/>
          <w:kern w:val="0"/>
          <w:sz w:val="24"/>
          <w:szCs w:val="24"/>
          <w:highlight w:val="none"/>
          <w:lang w:val="en-US" w:eastAsia="zh-CN"/>
        </w:rPr>
        <w:t>月</w:t>
      </w:r>
      <w:r>
        <w:rPr>
          <w:rFonts w:hint="eastAsia" w:ascii="宋体" w:hAnsi="宋体" w:eastAsia="宋体" w:cs="宋体"/>
          <w:bCs/>
          <w:color w:val="auto"/>
          <w:kern w:val="0"/>
          <w:sz w:val="24"/>
          <w:szCs w:val="24"/>
          <w:highlight w:val="none"/>
          <w:lang w:val="en-US" w:eastAsia="zh-CN"/>
        </w:rPr>
        <w:t>18</w:t>
      </w:r>
      <w:r>
        <w:rPr>
          <w:rFonts w:hint="eastAsia" w:ascii="宋体" w:hAnsi="宋体" w:eastAsia="宋体" w:cs="宋体"/>
          <w:bCs/>
          <w:color w:val="auto"/>
          <w:kern w:val="0"/>
          <w:sz w:val="24"/>
          <w:szCs w:val="24"/>
          <w:highlight w:val="none"/>
          <w:lang w:val="en-US" w:eastAsia="zh-CN"/>
        </w:rPr>
        <w:t>日13：00-2024年</w:t>
      </w:r>
      <w:r>
        <w:rPr>
          <w:rFonts w:hint="eastAsia" w:ascii="宋体" w:hAnsi="宋体" w:eastAsia="宋体" w:cs="宋体"/>
          <w:bCs/>
          <w:color w:val="auto"/>
          <w:kern w:val="0"/>
          <w:sz w:val="24"/>
          <w:szCs w:val="24"/>
          <w:highlight w:val="none"/>
          <w:lang w:val="en-US" w:eastAsia="zh-CN"/>
        </w:rPr>
        <w:t>03</w:t>
      </w:r>
      <w:r>
        <w:rPr>
          <w:rFonts w:hint="eastAsia" w:ascii="宋体" w:hAnsi="宋体" w:eastAsia="宋体" w:cs="宋体"/>
          <w:bCs/>
          <w:color w:val="auto"/>
          <w:kern w:val="0"/>
          <w:sz w:val="24"/>
          <w:szCs w:val="24"/>
          <w:highlight w:val="none"/>
          <w:lang w:val="en-US" w:eastAsia="zh-CN"/>
        </w:rPr>
        <w:t>月</w:t>
      </w:r>
      <w:r>
        <w:rPr>
          <w:rFonts w:hint="eastAsia" w:ascii="宋体" w:hAnsi="宋体" w:eastAsia="宋体" w:cs="宋体"/>
          <w:bCs/>
          <w:color w:val="auto"/>
          <w:kern w:val="0"/>
          <w:sz w:val="24"/>
          <w:szCs w:val="24"/>
          <w:highlight w:val="none"/>
          <w:lang w:val="en-US" w:eastAsia="zh-CN"/>
        </w:rPr>
        <w:t>18</w:t>
      </w:r>
      <w:r>
        <w:rPr>
          <w:rFonts w:hint="eastAsia" w:ascii="宋体" w:hAnsi="宋体" w:eastAsia="宋体" w:cs="宋体"/>
          <w:bCs/>
          <w:color w:val="auto"/>
          <w:kern w:val="0"/>
          <w:sz w:val="24"/>
          <w:szCs w:val="24"/>
          <w:highlight w:val="none"/>
          <w:lang w:val="en-US" w:eastAsia="zh-CN"/>
        </w:rPr>
        <w:t>日13：30 （北京时间）</w:t>
      </w:r>
      <w:r>
        <w:rPr>
          <w:rFonts w:hint="eastAsia" w:ascii="宋体" w:hAnsi="宋体" w:eastAsia="宋体" w:cs="宋体"/>
          <w:color w:val="auto"/>
          <w:kern w:val="0"/>
          <w:sz w:val="24"/>
          <w:szCs w:val="24"/>
          <w:highlight w:val="none"/>
          <w:lang w:val="en-US" w:eastAsia="zh-CN"/>
        </w:rPr>
        <w:t xml:space="preserve"> </w:t>
      </w:r>
    </w:p>
    <w:p>
      <w:pPr>
        <w:widowControl/>
        <w:adjustRightInd w:val="0"/>
        <w:snapToGrid w:val="0"/>
        <w:spacing w:line="600" w:lineRule="exact"/>
        <w:ind w:firstLine="480" w:firstLineChars="200"/>
        <w:jc w:val="left"/>
        <w:rPr>
          <w:rFonts w:hint="eastAsia" w:ascii="宋体" w:hAnsi="宋体" w:eastAsia="宋体" w:cs="宋体"/>
          <w:b/>
          <w:color w:val="auto"/>
          <w:kern w:val="0"/>
          <w:sz w:val="24"/>
          <w:highlight w:val="none"/>
        </w:rPr>
      </w:pPr>
      <w:r>
        <w:rPr>
          <w:rFonts w:hint="eastAsia" w:ascii="宋体" w:hAnsi="宋体" w:eastAsia="宋体" w:cs="宋体"/>
          <w:color w:val="auto"/>
          <w:kern w:val="0"/>
          <w:sz w:val="24"/>
          <w:szCs w:val="24"/>
          <w:highlight w:val="none"/>
          <w:lang w:val="en-US" w:eastAsia="zh-CN"/>
        </w:rPr>
        <w:t>地    点：</w:t>
      </w:r>
      <w:r>
        <w:rPr>
          <w:rFonts w:hint="eastAsia" w:ascii="宋体" w:hAnsi="宋体" w:eastAsia="宋体" w:cs="宋体"/>
          <w:b w:val="0"/>
          <w:bCs w:val="0"/>
          <w:color w:val="auto"/>
          <w:kern w:val="0"/>
          <w:sz w:val="24"/>
          <w:szCs w:val="24"/>
          <w:highlight w:val="none"/>
          <w:lang w:val="en-US" w:eastAsia="zh-CN"/>
        </w:rPr>
        <w:t>济南市工业南路59号中铁财智中心6号楼15楼开标室。</w:t>
      </w:r>
      <w:r>
        <w:rPr>
          <w:rFonts w:hint="eastAsia" w:ascii="宋体" w:hAnsi="宋体" w:eastAsia="宋体" w:cs="宋体"/>
          <w:color w:val="auto"/>
          <w:kern w:val="0"/>
          <w:sz w:val="24"/>
          <w:highlight w:val="none"/>
        </w:rPr>
        <w:t xml:space="preserve"> </w:t>
      </w:r>
    </w:p>
    <w:p>
      <w:pPr>
        <w:widowControl/>
        <w:adjustRightInd w:val="0"/>
        <w:snapToGrid w:val="0"/>
        <w:spacing w:line="600" w:lineRule="exact"/>
        <w:jc w:val="left"/>
        <w:rPr>
          <w:rFonts w:hint="eastAsia" w:ascii="宋体" w:hAnsi="宋体" w:eastAsia="宋体" w:cs="宋体"/>
          <w:b/>
          <w:color w:val="auto"/>
          <w:kern w:val="0"/>
          <w:sz w:val="24"/>
          <w:highlight w:val="none"/>
        </w:rPr>
      </w:pPr>
      <w:bookmarkStart w:id="12" w:name="_Toc17337"/>
      <w:bookmarkStart w:id="13" w:name="_Toc28877"/>
      <w:r>
        <w:rPr>
          <w:rFonts w:hint="eastAsia" w:ascii="宋体" w:hAnsi="宋体" w:eastAsia="宋体" w:cs="宋体"/>
          <w:b/>
          <w:color w:val="auto"/>
          <w:kern w:val="0"/>
          <w:sz w:val="24"/>
          <w:highlight w:val="none"/>
        </w:rPr>
        <w:t>五、开启</w:t>
      </w:r>
      <w:bookmarkEnd w:id="12"/>
      <w:bookmarkEnd w:id="13"/>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时间：2024年</w:t>
      </w:r>
      <w:r>
        <w:rPr>
          <w:rFonts w:hint="eastAsia" w:ascii="宋体" w:hAnsi="宋体" w:eastAsia="宋体" w:cs="宋体"/>
          <w:bCs/>
          <w:color w:val="auto"/>
          <w:kern w:val="0"/>
          <w:sz w:val="24"/>
          <w:szCs w:val="24"/>
          <w:highlight w:val="none"/>
          <w:lang w:val="en-US" w:eastAsia="zh-CN"/>
        </w:rPr>
        <w:t>03</w:t>
      </w:r>
      <w:r>
        <w:rPr>
          <w:rFonts w:hint="eastAsia" w:ascii="宋体" w:hAnsi="宋体" w:eastAsia="宋体" w:cs="宋体"/>
          <w:bCs/>
          <w:color w:val="auto"/>
          <w:kern w:val="0"/>
          <w:sz w:val="24"/>
          <w:szCs w:val="24"/>
          <w:highlight w:val="none"/>
          <w:lang w:val="en-US" w:eastAsia="zh-CN"/>
        </w:rPr>
        <w:t>月</w:t>
      </w:r>
      <w:r>
        <w:rPr>
          <w:rFonts w:hint="eastAsia" w:ascii="宋体" w:hAnsi="宋体" w:eastAsia="宋体" w:cs="宋体"/>
          <w:bCs/>
          <w:color w:val="auto"/>
          <w:kern w:val="0"/>
          <w:sz w:val="24"/>
          <w:szCs w:val="24"/>
          <w:highlight w:val="none"/>
          <w:lang w:val="en-US" w:eastAsia="zh-CN"/>
        </w:rPr>
        <w:t>18</w:t>
      </w:r>
      <w:r>
        <w:rPr>
          <w:rFonts w:hint="eastAsia" w:ascii="宋体" w:hAnsi="宋体" w:eastAsia="宋体" w:cs="宋体"/>
          <w:bCs/>
          <w:color w:val="auto"/>
          <w:kern w:val="0"/>
          <w:sz w:val="24"/>
          <w:szCs w:val="24"/>
          <w:highlight w:val="none"/>
          <w:lang w:val="en-US" w:eastAsia="zh-CN"/>
        </w:rPr>
        <w:t xml:space="preserve">日13时30分（北京时间） </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szCs w:val="24"/>
          <w:highlight w:val="none"/>
          <w:lang w:val="en-US" w:eastAsia="zh-CN"/>
        </w:rPr>
        <w:t>地点：</w:t>
      </w:r>
      <w:r>
        <w:rPr>
          <w:rFonts w:hint="eastAsia" w:ascii="宋体" w:hAnsi="宋体" w:eastAsia="宋体" w:cs="宋体"/>
          <w:b w:val="0"/>
          <w:bCs w:val="0"/>
          <w:color w:val="auto"/>
          <w:kern w:val="0"/>
          <w:sz w:val="24"/>
          <w:szCs w:val="24"/>
          <w:highlight w:val="none"/>
          <w:lang w:val="en-US" w:eastAsia="zh-CN"/>
        </w:rPr>
        <w:t>济南市工业南路59号中铁财智中心6号楼15楼开标室。</w:t>
      </w:r>
    </w:p>
    <w:p>
      <w:pPr>
        <w:widowControl/>
        <w:adjustRightInd w:val="0"/>
        <w:snapToGrid w:val="0"/>
        <w:spacing w:line="600" w:lineRule="exact"/>
        <w:jc w:val="left"/>
        <w:rPr>
          <w:rFonts w:hint="eastAsia" w:ascii="宋体" w:hAnsi="宋体" w:eastAsia="宋体" w:cs="宋体"/>
          <w:b/>
          <w:color w:val="auto"/>
          <w:kern w:val="0"/>
          <w:sz w:val="24"/>
          <w:highlight w:val="none"/>
        </w:rPr>
      </w:pPr>
      <w:bookmarkStart w:id="14" w:name="_Toc17699"/>
      <w:bookmarkStart w:id="15" w:name="_Toc27892"/>
      <w:r>
        <w:rPr>
          <w:rFonts w:hint="eastAsia" w:ascii="宋体" w:hAnsi="宋体" w:eastAsia="宋体" w:cs="宋体"/>
          <w:b/>
          <w:color w:val="auto"/>
          <w:kern w:val="0"/>
          <w:sz w:val="24"/>
          <w:highlight w:val="none"/>
        </w:rPr>
        <w:t>六、公告期限</w:t>
      </w:r>
      <w:bookmarkEnd w:id="14"/>
      <w:bookmarkEnd w:id="15"/>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szCs w:val="24"/>
          <w:highlight w:val="none"/>
          <w:lang w:val="en-US" w:eastAsia="zh-CN"/>
        </w:rPr>
        <w:t>自本公告发布之日起5个工作日。</w:t>
      </w:r>
      <w:r>
        <w:rPr>
          <w:rFonts w:hint="eastAsia" w:ascii="宋体" w:hAnsi="宋体" w:eastAsia="宋体" w:cs="宋体"/>
          <w:color w:val="auto"/>
          <w:kern w:val="0"/>
          <w:sz w:val="24"/>
          <w:highlight w:val="none"/>
        </w:rPr>
        <w:t xml:space="preserve"> </w:t>
      </w:r>
    </w:p>
    <w:p>
      <w:pPr>
        <w:widowControl/>
        <w:adjustRightInd w:val="0"/>
        <w:snapToGrid w:val="0"/>
        <w:spacing w:line="600" w:lineRule="exact"/>
        <w:jc w:val="left"/>
        <w:rPr>
          <w:rFonts w:hint="eastAsia" w:ascii="宋体" w:hAnsi="宋体" w:eastAsia="宋体" w:cs="宋体"/>
          <w:b/>
          <w:color w:val="auto"/>
          <w:kern w:val="0"/>
          <w:sz w:val="24"/>
          <w:highlight w:val="none"/>
        </w:rPr>
      </w:pPr>
      <w:bookmarkStart w:id="16" w:name="_Toc446"/>
      <w:bookmarkStart w:id="17" w:name="_Toc3381"/>
      <w:r>
        <w:rPr>
          <w:rFonts w:hint="eastAsia" w:ascii="宋体" w:hAnsi="宋体" w:eastAsia="宋体" w:cs="宋体"/>
          <w:b/>
          <w:color w:val="auto"/>
          <w:kern w:val="0"/>
          <w:sz w:val="24"/>
          <w:highlight w:val="none"/>
        </w:rPr>
        <w:t>七、其他补充事宜</w:t>
      </w:r>
      <w:bookmarkEnd w:id="16"/>
      <w:bookmarkEnd w:id="17"/>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color w:val="auto"/>
          <w:kern w:val="0"/>
          <w:sz w:val="24"/>
          <w:szCs w:val="24"/>
          <w:highlight w:val="none"/>
          <w:lang w:val="en-US" w:eastAsia="zh-CN"/>
        </w:rPr>
      </w:pPr>
      <w:bookmarkStart w:id="18" w:name="_Toc29522"/>
      <w:bookmarkStart w:id="19" w:name="_Toc67"/>
      <w:r>
        <w:rPr>
          <w:rFonts w:hint="eastAsia" w:ascii="宋体" w:hAnsi="宋体" w:eastAsia="宋体" w:cs="宋体"/>
          <w:color w:val="auto"/>
          <w:kern w:val="0"/>
          <w:sz w:val="24"/>
          <w:szCs w:val="24"/>
          <w:highlight w:val="none"/>
          <w:lang w:val="en-US" w:eastAsia="zh-CN"/>
        </w:rPr>
        <w:t>1.单位负责人为同一人或者存在直接控股、管理关系的不同供应商，不得参加同一合同项下的政府采购活动；</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2.鼓励节能环保政策： 在性能、技术、服务等指标同等条件下，优先采购国家公布的节能环保产品清单中的产品。</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3.扶持中小企业政策： 评审时小型和微型企业产品享受 10%的价格折扣。</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4.扶持监狱企业政策： </w:t>
      </w:r>
      <w:r>
        <w:rPr>
          <w:rFonts w:hint="eastAsia" w:ascii="宋体" w:hAnsi="宋体" w:eastAsia="宋体" w:cs="宋体"/>
          <w:color w:val="auto"/>
          <w:sz w:val="24"/>
          <w:szCs w:val="24"/>
          <w:highlight w:val="none"/>
          <w:lang w:val="en-US" w:eastAsia="zh-CN"/>
        </w:rPr>
        <w:t>监狱企业视同小型、微型企业，享受评审中价格扣除的政府采购政策。</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5.促进中小</w:t>
      </w:r>
      <w:r>
        <w:rPr>
          <w:rFonts w:hint="eastAsia" w:ascii="宋体" w:hAnsi="宋体" w:eastAsia="宋体" w:cs="宋体"/>
          <w:bCs/>
          <w:color w:val="auto"/>
          <w:kern w:val="0"/>
          <w:sz w:val="24"/>
          <w:szCs w:val="24"/>
          <w:highlight w:val="none"/>
          <w:lang w:val="en-US" w:eastAsia="zh-CN"/>
        </w:rPr>
        <w:t>企业发展政策： 残疾人福利性单位视同小型、微型企业，享受预留份额、 评审中价格扣除等促进中小企业发展的政府采购政策。</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6.本公告在中国采购与招标网、山东省采购与招标网、山东蓝盾招标代理有限公司官网发布。</w:t>
      </w:r>
    </w:p>
    <w:p>
      <w:pPr>
        <w:widowControl/>
        <w:adjustRightInd w:val="0"/>
        <w:snapToGrid w:val="0"/>
        <w:spacing w:line="600" w:lineRule="exact"/>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八、凡对本次采购提出询问，请按以下方式联系。</w:t>
      </w:r>
      <w:bookmarkEnd w:id="18"/>
      <w:bookmarkEnd w:id="19"/>
      <w:r>
        <w:rPr>
          <w:rFonts w:hint="eastAsia" w:ascii="宋体" w:hAnsi="宋体" w:eastAsia="宋体" w:cs="宋体"/>
          <w:b/>
          <w:color w:val="auto"/>
          <w:kern w:val="0"/>
          <w:sz w:val="24"/>
          <w:highlight w:val="none"/>
        </w:rPr>
        <w:t xml:space="preserve"> </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eastAsia="zh-CN"/>
        </w:rPr>
        <w:t>采购人</w:t>
      </w:r>
      <w:r>
        <w:rPr>
          <w:rFonts w:hint="eastAsia" w:ascii="宋体" w:hAnsi="宋体" w:eastAsia="宋体" w:cs="宋体"/>
          <w:color w:val="auto"/>
          <w:kern w:val="0"/>
          <w:sz w:val="24"/>
          <w:highlight w:val="none"/>
        </w:rPr>
        <w:t>信息</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名   称：</w:t>
      </w:r>
      <w:r>
        <w:rPr>
          <w:rFonts w:hint="eastAsia" w:ascii="宋体" w:hAnsi="宋体" w:eastAsia="宋体" w:cs="宋体"/>
          <w:color w:val="auto"/>
          <w:kern w:val="0"/>
          <w:sz w:val="24"/>
          <w:highlight w:val="none"/>
          <w:lang w:val="en-US" w:eastAsia="zh-CN"/>
        </w:rPr>
        <w:t>济南市市中区人民政府党家街道办事处</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地   址： </w:t>
      </w:r>
      <w:r>
        <w:rPr>
          <w:rFonts w:hint="eastAsia" w:ascii="宋体" w:hAnsi="宋体" w:eastAsia="宋体" w:cs="宋体"/>
          <w:color w:val="auto"/>
          <w:kern w:val="0"/>
          <w:sz w:val="24"/>
          <w:highlight w:val="none"/>
          <w:lang w:eastAsia="zh-CN"/>
        </w:rPr>
        <w:t>济南市市中区公铁立交桥西200米路南</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联系方式：王</w:t>
      </w:r>
      <w:r>
        <w:rPr>
          <w:rFonts w:hint="eastAsia" w:ascii="宋体" w:hAnsi="宋体" w:eastAsia="宋体" w:cs="宋体"/>
          <w:color w:val="auto"/>
          <w:kern w:val="0"/>
          <w:sz w:val="24"/>
          <w:highlight w:val="none"/>
          <w:lang w:eastAsia="zh-CN"/>
        </w:rPr>
        <w:t>主任</w:t>
      </w:r>
      <w:r>
        <w:rPr>
          <w:rFonts w:hint="eastAsia" w:ascii="宋体" w:hAnsi="宋体" w:eastAsia="宋体" w:cs="宋体"/>
          <w:color w:val="auto"/>
          <w:kern w:val="0"/>
          <w:sz w:val="24"/>
          <w:highlight w:val="none"/>
        </w:rPr>
        <w:t xml:space="preserve"> 0531-87591808</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color w:val="auto"/>
          <w:kern w:val="0"/>
          <w:sz w:val="24"/>
          <w:highlight w:val="none"/>
          <w:lang w:eastAsia="zh-CN"/>
        </w:rPr>
        <w:t>采购代理机构</w:t>
      </w:r>
      <w:r>
        <w:rPr>
          <w:rFonts w:hint="eastAsia" w:ascii="宋体" w:hAnsi="宋体" w:eastAsia="宋体" w:cs="宋体"/>
          <w:color w:val="auto"/>
          <w:kern w:val="0"/>
          <w:sz w:val="24"/>
          <w:highlight w:val="none"/>
        </w:rPr>
        <w:t xml:space="preserve">信息 </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名   称：山东蓝盾招标代理有限公司 </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地   址：济南市高新区工业南路59号中铁财智中心6号楼15楼 </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联系方式：</w:t>
      </w:r>
      <w:r>
        <w:rPr>
          <w:rFonts w:hint="eastAsia" w:ascii="宋体" w:hAnsi="宋体" w:eastAsia="宋体" w:cs="宋体"/>
          <w:color w:val="auto"/>
          <w:kern w:val="0"/>
          <w:sz w:val="24"/>
          <w:highlight w:val="none"/>
          <w:lang w:val="en-US" w:eastAsia="zh-CN"/>
        </w:rPr>
        <w:t>0531-88809762-8014</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3.项目联系方式 </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项目联系人：</w:t>
      </w:r>
      <w:r>
        <w:rPr>
          <w:rFonts w:hint="eastAsia" w:ascii="宋体" w:hAnsi="宋体" w:eastAsia="宋体" w:cs="宋体"/>
          <w:color w:val="auto"/>
          <w:kern w:val="0"/>
          <w:sz w:val="24"/>
          <w:highlight w:val="none"/>
          <w:lang w:eastAsia="zh-CN"/>
        </w:rPr>
        <w:t>张女士</w:t>
      </w:r>
      <w:bookmarkStart w:id="20" w:name="_GoBack"/>
      <w:bookmarkEnd w:id="20"/>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联系方式：</w:t>
      </w:r>
      <w:r>
        <w:rPr>
          <w:rFonts w:hint="eastAsia" w:ascii="宋体" w:hAnsi="宋体" w:eastAsia="宋体" w:cs="宋体"/>
          <w:color w:val="auto"/>
          <w:kern w:val="0"/>
          <w:sz w:val="24"/>
          <w:highlight w:val="none"/>
          <w:lang w:val="en-US" w:eastAsia="zh-CN"/>
        </w:rPr>
        <w:t>0531-88809762-8014</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电子邮箱：</w:t>
      </w:r>
      <w:r>
        <w:rPr>
          <w:rFonts w:hint="eastAsia" w:ascii="宋体" w:hAnsi="宋体" w:eastAsia="宋体" w:cs="宋体"/>
          <w:color w:val="auto"/>
          <w:kern w:val="0"/>
          <w:sz w:val="24"/>
          <w:highlight w:val="none"/>
        </w:rPr>
        <w:fldChar w:fldCharType="begin"/>
      </w:r>
      <w:r>
        <w:rPr>
          <w:rFonts w:hint="eastAsia" w:ascii="宋体" w:hAnsi="宋体" w:eastAsia="宋体" w:cs="宋体"/>
          <w:color w:val="auto"/>
          <w:kern w:val="0"/>
          <w:sz w:val="24"/>
          <w:highlight w:val="none"/>
        </w:rPr>
        <w:instrText xml:space="preserve"> HYPERLINK "mailto:SDLDZBDL@163.com" </w:instrText>
      </w:r>
      <w:r>
        <w:rPr>
          <w:rFonts w:hint="eastAsia" w:ascii="宋体" w:hAnsi="宋体" w:eastAsia="宋体" w:cs="宋体"/>
          <w:color w:val="auto"/>
          <w:kern w:val="0"/>
          <w:sz w:val="24"/>
          <w:highlight w:val="none"/>
        </w:rPr>
        <w:fldChar w:fldCharType="separate"/>
      </w:r>
      <w:r>
        <w:rPr>
          <w:rFonts w:hint="eastAsia" w:ascii="宋体" w:hAnsi="宋体" w:eastAsia="宋体" w:cs="宋体"/>
          <w:color w:val="auto"/>
          <w:kern w:val="0"/>
          <w:sz w:val="24"/>
          <w:highlight w:val="none"/>
        </w:rPr>
        <w:t>SDLDZBDL@163.com</w:t>
      </w:r>
      <w:r>
        <w:rPr>
          <w:rFonts w:hint="eastAsia" w:ascii="宋体" w:hAnsi="宋体" w:eastAsia="宋体" w:cs="宋体"/>
          <w:color w:val="auto"/>
          <w:kern w:val="0"/>
          <w:sz w:val="24"/>
          <w:highlight w:val="none"/>
        </w:rPr>
        <w:fldChar w:fldCharType="end"/>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480" w:firstLineChars="200"/>
        <w:jc w:val="right"/>
        <w:textAlignment w:val="baseline"/>
        <w:rPr>
          <w:rFonts w:hint="eastAsia" w:ascii="宋体" w:hAnsi="宋体" w:eastAsia="宋体" w:cs="宋体"/>
          <w:bCs/>
          <w:color w:val="auto"/>
          <w:kern w:val="0"/>
          <w:sz w:val="24"/>
          <w:highlight w:val="none"/>
          <w:lang w:val="zh-CN"/>
        </w:rPr>
      </w:pPr>
      <w:r>
        <w:rPr>
          <w:rFonts w:hint="eastAsia" w:ascii="宋体" w:hAnsi="宋体" w:eastAsia="宋体" w:cs="宋体"/>
          <w:bCs/>
          <w:color w:val="auto"/>
          <w:kern w:val="0"/>
          <w:sz w:val="24"/>
          <w:highlight w:val="none"/>
          <w:lang w:val="zh-CN"/>
        </w:rPr>
        <w:t>发布人：山东蓝盾招标代理有限公司</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color w:val="auto"/>
          <w:highlight w:val="none"/>
        </w:rPr>
      </w:pPr>
      <w:r>
        <w:rPr>
          <w:rFonts w:hint="eastAsia" w:ascii="宋体" w:hAnsi="宋体" w:eastAsia="宋体" w:cs="宋体"/>
          <w:bCs/>
          <w:color w:val="auto"/>
          <w:kern w:val="0"/>
          <w:sz w:val="24"/>
          <w:highlight w:val="none"/>
        </w:rPr>
        <w:t xml:space="preserve">                                           </w:t>
      </w:r>
      <w:r>
        <w:rPr>
          <w:rFonts w:hint="eastAsia" w:ascii="宋体" w:hAnsi="宋体" w:eastAsia="宋体" w:cs="宋体"/>
          <w:bCs/>
          <w:color w:val="auto"/>
          <w:kern w:val="0"/>
          <w:sz w:val="24"/>
          <w:highlight w:val="none"/>
          <w:lang w:val="zh-CN"/>
        </w:rPr>
        <w:t>发布时间：20</w:t>
      </w:r>
      <w:r>
        <w:rPr>
          <w:rFonts w:hint="eastAsia" w:ascii="宋体" w:hAnsi="宋体" w:eastAsia="宋体" w:cs="宋体"/>
          <w:bCs/>
          <w:color w:val="auto"/>
          <w:kern w:val="0"/>
          <w:sz w:val="24"/>
          <w:highlight w:val="none"/>
        </w:rPr>
        <w:t>2</w:t>
      </w:r>
      <w:r>
        <w:rPr>
          <w:rFonts w:hint="eastAsia" w:ascii="宋体" w:hAnsi="宋体" w:eastAsia="宋体" w:cs="宋体"/>
          <w:bCs/>
          <w:color w:val="auto"/>
          <w:kern w:val="0"/>
          <w:sz w:val="24"/>
          <w:highlight w:val="none"/>
          <w:lang w:val="en-US" w:eastAsia="zh-CN"/>
        </w:rPr>
        <w:t>4</w:t>
      </w:r>
      <w:r>
        <w:rPr>
          <w:rFonts w:hint="eastAsia" w:ascii="宋体" w:hAnsi="宋体" w:eastAsia="宋体" w:cs="宋体"/>
          <w:bCs/>
          <w:color w:val="auto"/>
          <w:kern w:val="0"/>
          <w:sz w:val="24"/>
          <w:highlight w:val="none"/>
          <w:lang w:val="zh-CN"/>
        </w:rPr>
        <w:t>年</w:t>
      </w:r>
      <w:r>
        <w:rPr>
          <w:rFonts w:hint="eastAsia" w:ascii="宋体" w:hAnsi="宋体" w:eastAsia="宋体" w:cs="宋体"/>
          <w:bCs/>
          <w:color w:val="auto"/>
          <w:kern w:val="0"/>
          <w:sz w:val="24"/>
          <w:highlight w:val="none"/>
          <w:lang w:val="en-US" w:eastAsia="zh-CN"/>
        </w:rPr>
        <w:t>03</w:t>
      </w:r>
      <w:r>
        <w:rPr>
          <w:rFonts w:hint="eastAsia" w:ascii="宋体" w:hAnsi="宋体" w:eastAsia="宋体" w:cs="宋体"/>
          <w:bCs/>
          <w:color w:val="auto"/>
          <w:kern w:val="0"/>
          <w:sz w:val="24"/>
          <w:highlight w:val="none"/>
          <w:lang w:val="zh-CN"/>
        </w:rPr>
        <w:t>月</w:t>
      </w:r>
      <w:r>
        <w:rPr>
          <w:rFonts w:hint="eastAsia" w:ascii="宋体" w:hAnsi="宋体" w:eastAsia="宋体" w:cs="宋体"/>
          <w:bCs/>
          <w:color w:val="auto"/>
          <w:kern w:val="0"/>
          <w:sz w:val="24"/>
          <w:szCs w:val="24"/>
          <w:highlight w:val="none"/>
          <w:lang w:val="en-US" w:eastAsia="zh-CN"/>
        </w:rPr>
        <w:t>05</w:t>
      </w:r>
      <w:r>
        <w:rPr>
          <w:rFonts w:hint="eastAsia" w:ascii="宋体" w:hAnsi="宋体" w:eastAsia="宋体" w:cs="宋体"/>
          <w:bCs/>
          <w:color w:val="auto"/>
          <w:kern w:val="0"/>
          <w:sz w:val="24"/>
          <w:highlight w:val="none"/>
          <w:lang w:val="zh-CN"/>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YzkzYmUwYzAwZTVlM2UxMGFlZWZlYjA0YThmMWYifQ=="/>
  </w:docVars>
  <w:rsids>
    <w:rsidRoot w:val="2A6D58FA"/>
    <w:rsid w:val="0034120A"/>
    <w:rsid w:val="035F7495"/>
    <w:rsid w:val="03BC099A"/>
    <w:rsid w:val="05860414"/>
    <w:rsid w:val="06866F33"/>
    <w:rsid w:val="07676124"/>
    <w:rsid w:val="088E4CEE"/>
    <w:rsid w:val="0A0E151A"/>
    <w:rsid w:val="0BD91F61"/>
    <w:rsid w:val="0D7D76C1"/>
    <w:rsid w:val="0F064CDE"/>
    <w:rsid w:val="0F241C89"/>
    <w:rsid w:val="103116F0"/>
    <w:rsid w:val="111C08B2"/>
    <w:rsid w:val="14241FDE"/>
    <w:rsid w:val="166A2672"/>
    <w:rsid w:val="1736719A"/>
    <w:rsid w:val="1B717FF9"/>
    <w:rsid w:val="1C6419C0"/>
    <w:rsid w:val="1D427FF0"/>
    <w:rsid w:val="1ED85259"/>
    <w:rsid w:val="1FE51FC4"/>
    <w:rsid w:val="22445E9B"/>
    <w:rsid w:val="23A24DBA"/>
    <w:rsid w:val="23B465F4"/>
    <w:rsid w:val="25BF0946"/>
    <w:rsid w:val="26490D1A"/>
    <w:rsid w:val="26E5465F"/>
    <w:rsid w:val="27273375"/>
    <w:rsid w:val="29BF6A86"/>
    <w:rsid w:val="29FE1B07"/>
    <w:rsid w:val="2A6D58FA"/>
    <w:rsid w:val="2C380CC1"/>
    <w:rsid w:val="2C5839F3"/>
    <w:rsid w:val="2D821006"/>
    <w:rsid w:val="2E47749E"/>
    <w:rsid w:val="2EAB03B5"/>
    <w:rsid w:val="2F194835"/>
    <w:rsid w:val="2F1A289C"/>
    <w:rsid w:val="2F290BCC"/>
    <w:rsid w:val="312B2107"/>
    <w:rsid w:val="331236C0"/>
    <w:rsid w:val="3327175B"/>
    <w:rsid w:val="339B6102"/>
    <w:rsid w:val="33B17382"/>
    <w:rsid w:val="3449048E"/>
    <w:rsid w:val="35FF3681"/>
    <w:rsid w:val="37FC72ED"/>
    <w:rsid w:val="39544A35"/>
    <w:rsid w:val="39B76DE6"/>
    <w:rsid w:val="3A5A5E41"/>
    <w:rsid w:val="3B0E6E77"/>
    <w:rsid w:val="3F98209F"/>
    <w:rsid w:val="40285906"/>
    <w:rsid w:val="40C354B5"/>
    <w:rsid w:val="43CC35BF"/>
    <w:rsid w:val="43EC623B"/>
    <w:rsid w:val="46327B2D"/>
    <w:rsid w:val="46CE6DAF"/>
    <w:rsid w:val="47155505"/>
    <w:rsid w:val="49FA14E6"/>
    <w:rsid w:val="4AD96C52"/>
    <w:rsid w:val="4C0939E4"/>
    <w:rsid w:val="4CF12A44"/>
    <w:rsid w:val="4E1D07F6"/>
    <w:rsid w:val="4F566A0F"/>
    <w:rsid w:val="510148A5"/>
    <w:rsid w:val="517507BE"/>
    <w:rsid w:val="51843F11"/>
    <w:rsid w:val="52F24568"/>
    <w:rsid w:val="53072311"/>
    <w:rsid w:val="53C24B2B"/>
    <w:rsid w:val="54D373D3"/>
    <w:rsid w:val="551B6CF1"/>
    <w:rsid w:val="5618718F"/>
    <w:rsid w:val="57C9065B"/>
    <w:rsid w:val="57D479C8"/>
    <w:rsid w:val="57F7594F"/>
    <w:rsid w:val="58324285"/>
    <w:rsid w:val="58E21C71"/>
    <w:rsid w:val="5975743C"/>
    <w:rsid w:val="59F53E10"/>
    <w:rsid w:val="5AA81574"/>
    <w:rsid w:val="5B762413"/>
    <w:rsid w:val="5B7A0DBA"/>
    <w:rsid w:val="5CD74392"/>
    <w:rsid w:val="5D2B0B36"/>
    <w:rsid w:val="5F0831D4"/>
    <w:rsid w:val="5F1C78AC"/>
    <w:rsid w:val="6065195A"/>
    <w:rsid w:val="631741DD"/>
    <w:rsid w:val="64463CD6"/>
    <w:rsid w:val="651401A5"/>
    <w:rsid w:val="654A4437"/>
    <w:rsid w:val="67E47DAE"/>
    <w:rsid w:val="697246D8"/>
    <w:rsid w:val="698A62A2"/>
    <w:rsid w:val="6B7B4850"/>
    <w:rsid w:val="6D18562D"/>
    <w:rsid w:val="6DBC619B"/>
    <w:rsid w:val="6EEC6866"/>
    <w:rsid w:val="706F4DA6"/>
    <w:rsid w:val="70CD1CF4"/>
    <w:rsid w:val="73225139"/>
    <w:rsid w:val="78556542"/>
    <w:rsid w:val="792058C9"/>
    <w:rsid w:val="7AF863AA"/>
    <w:rsid w:val="7B960394"/>
    <w:rsid w:val="7D0E6EF1"/>
    <w:rsid w:val="7D4E7AC7"/>
    <w:rsid w:val="7E5E6E26"/>
    <w:rsid w:val="7F331E49"/>
    <w:rsid w:val="7F6D72A6"/>
    <w:rsid w:val="7FF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autoRedefine/>
    <w:qFormat/>
    <w:uiPriority w:val="0"/>
    <w:pPr>
      <w:keepNext/>
      <w:keepLines/>
      <w:spacing w:before="340" w:after="330" w:line="240" w:lineRule="auto"/>
      <w:jc w:val="center"/>
      <w:outlineLvl w:val="0"/>
    </w:pPr>
    <w:rPr>
      <w:rFonts w:ascii="Times New Roman" w:hAnsi="Times New Roman" w:eastAsia="宋体" w:cs="Times New Roman"/>
      <w:b/>
      <w:kern w:val="44"/>
      <w:sz w:val="28"/>
    </w:rPr>
  </w:style>
  <w:style w:type="paragraph" w:styleId="3">
    <w:name w:val="heading 2"/>
    <w:basedOn w:val="1"/>
    <w:next w:val="1"/>
    <w:autoRedefine/>
    <w:semiHidden/>
    <w:unhideWhenUsed/>
    <w:qFormat/>
    <w:uiPriority w:val="0"/>
    <w:pPr>
      <w:keepNext/>
      <w:keepLines/>
      <w:spacing w:before="260" w:beforeLines="0" w:beforeAutospacing="0" w:after="260" w:afterLines="0" w:afterAutospacing="0" w:line="240" w:lineRule="auto"/>
      <w:jc w:val="center"/>
      <w:outlineLvl w:val="1"/>
    </w:pPr>
    <w:rPr>
      <w:rFonts w:ascii="Arial" w:hAnsi="Arial" w:eastAsia="仿宋" w:cs="Times New Roman"/>
      <w:b/>
      <w:sz w:val="30"/>
    </w:rPr>
  </w:style>
  <w:style w:type="paragraph" w:styleId="4">
    <w:name w:val="heading 3"/>
    <w:basedOn w:val="1"/>
    <w:next w:val="1"/>
    <w:autoRedefine/>
    <w:semiHidden/>
    <w:unhideWhenUsed/>
    <w:qFormat/>
    <w:uiPriority w:val="0"/>
    <w:pPr>
      <w:keepNext/>
      <w:keepLines/>
      <w:spacing w:before="260" w:beforeLines="0" w:beforeAutospacing="0" w:after="260" w:afterLines="0" w:afterAutospacing="0" w:line="240" w:lineRule="auto"/>
      <w:outlineLvl w:val="2"/>
    </w:pPr>
    <w:rPr>
      <w:rFonts w:ascii="Calibri" w:hAnsi="Calibri" w:eastAsia="宋体" w:cs="Times New Roman"/>
      <w:b/>
      <w:sz w:val="28"/>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7">
    <w:name w:val="_Style 4"/>
    <w:basedOn w:val="1"/>
    <w:autoRedefine/>
    <w:qFormat/>
    <w:uiPriority w:val="1"/>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2024-03-05T08:41:00Z</dcterms:created>
  <dc:creator>莫忘初心</dc:creator>
  <cp:lastModifiedBy>莫忘初心</cp:lastModifiedBy>
  <dcterms:modified xsi:type="dcterms:W3CDTF">2024-03-05T08:44:58Z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77210CEEE323416C82CC6C03318B5CF7_11</vt:lpwstr>
  </property>
</Properties>
</file>